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50" w:rsidRPr="00841D3D" w:rsidRDefault="00F36719" w:rsidP="008B515E">
      <w:pPr>
        <w:spacing w:after="0" w:line="240" w:lineRule="auto"/>
        <w:jc w:val="right"/>
        <w:rPr>
          <w:rFonts w:ascii="News Gothic" w:eastAsia="Times New Roman" w:hAnsi="News Gothic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News Gothic" w:eastAsia="Times New Roman" w:hAnsi="News Gothic" w:cs="Times New Roman"/>
          <w:noProof/>
          <w:color w:val="333333"/>
          <w:sz w:val="24"/>
          <w:szCs w:val="24"/>
        </w:rPr>
        <w:drawing>
          <wp:inline distT="0" distB="0" distL="0" distR="0" wp14:anchorId="62529650" wp14:editId="155D6FCE">
            <wp:extent cx="5610225" cy="1276081"/>
            <wp:effectExtent l="0" t="0" r="0" b="0"/>
            <wp:docPr id="1" name="Picture 1" descr="C:\Users\Fern\Dropbox\WINLF Team Folder\My Documents\WOLF\WIBA\WIBA LOGO Updat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\Dropbox\WINLF Team Folder\My Documents\WOLF\WIBA\WIBA LOGO Update 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7" t="1378" r="-23688" b="46341"/>
                    <a:stretch/>
                  </pic:blipFill>
                  <pic:spPr bwMode="auto">
                    <a:xfrm>
                      <a:off x="0" y="0"/>
                      <a:ext cx="5610225" cy="127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950" w:rsidRPr="00841D3D" w:rsidRDefault="00330950" w:rsidP="008B515E">
      <w:pPr>
        <w:spacing w:after="0" w:line="240" w:lineRule="auto"/>
        <w:rPr>
          <w:rFonts w:ascii="News Gothic" w:eastAsia="MS Gothic" w:hAnsi="News Gothic" w:cs="Times New Roman"/>
          <w:color w:val="333333"/>
        </w:rPr>
      </w:pPr>
      <w:r w:rsidRPr="00841D3D">
        <w:rPr>
          <w:rFonts w:ascii="News Gothic" w:eastAsia="MS Gothic" w:hAnsi="News Gothic" w:cs="Times New Roman"/>
          <w:b/>
          <w:color w:val="333333"/>
        </w:rPr>
        <w:t>&gt;Partners</w:t>
      </w:r>
      <w:r w:rsidRPr="00841D3D">
        <w:rPr>
          <w:rFonts w:ascii="News Gothic" w:eastAsia="MS Gothic" w:hAnsi="News Gothic" w:cs="Times New Roman"/>
          <w:color w:val="333333"/>
        </w:rPr>
        <w:t xml:space="preserve">: There is a core group of four (4) certified Native CDFIs namely First American Capital Corporation (FACC), First Nations Community Financial (FNCF), </w:t>
      </w:r>
      <w:proofErr w:type="spellStart"/>
      <w:r w:rsidRPr="00841D3D">
        <w:rPr>
          <w:rFonts w:ascii="News Gothic" w:eastAsia="MS Gothic" w:hAnsi="News Gothic" w:cs="Times New Roman"/>
          <w:color w:val="333333"/>
        </w:rPr>
        <w:t>NiiJii</w:t>
      </w:r>
      <w:proofErr w:type="spellEnd"/>
      <w:r w:rsidRPr="00841D3D">
        <w:rPr>
          <w:rFonts w:ascii="News Gothic" w:eastAsia="MS Gothic" w:hAnsi="News Gothic" w:cs="Times New Roman"/>
          <w:color w:val="333333"/>
        </w:rPr>
        <w:t xml:space="preserve"> Capital Partners, Inc. (</w:t>
      </w:r>
      <w:proofErr w:type="spellStart"/>
      <w:r w:rsidRPr="00841D3D">
        <w:rPr>
          <w:rFonts w:ascii="News Gothic" w:eastAsia="MS Gothic" w:hAnsi="News Gothic" w:cs="Times New Roman"/>
          <w:color w:val="333333"/>
        </w:rPr>
        <w:t>NiiCaP</w:t>
      </w:r>
      <w:proofErr w:type="spellEnd"/>
      <w:r w:rsidRPr="00841D3D">
        <w:rPr>
          <w:rFonts w:ascii="News Gothic" w:eastAsia="MS Gothic" w:hAnsi="News Gothic" w:cs="Times New Roman"/>
          <w:color w:val="333333"/>
        </w:rPr>
        <w:t>), Wisconsin Native Loan Fund, Inc. (WINLF), along with the Great Lakes Inter-Tribal Council, Inc. (GLITC) Small Business Technical Assistance program in WI whose mission-driven work is business and economic development for WI Indian Country.</w:t>
      </w:r>
    </w:p>
    <w:p w:rsidR="00330950" w:rsidRPr="00841D3D" w:rsidRDefault="00330950" w:rsidP="008B515E">
      <w:pPr>
        <w:spacing w:after="0" w:line="240" w:lineRule="auto"/>
        <w:rPr>
          <w:rFonts w:ascii="News Gothic" w:eastAsia="MS Gothic" w:hAnsi="News Gothic" w:cs="Times New Roman"/>
          <w:color w:val="333333"/>
        </w:rPr>
      </w:pPr>
    </w:p>
    <w:p w:rsidR="00330950" w:rsidRPr="00841D3D" w:rsidRDefault="00330950" w:rsidP="008B515E">
      <w:pPr>
        <w:spacing w:after="0" w:line="240" w:lineRule="auto"/>
        <w:rPr>
          <w:rFonts w:ascii="News Gothic" w:eastAsia="MS Gothic" w:hAnsi="News Gothic" w:cs="Times New Roman"/>
          <w:color w:val="333333"/>
        </w:rPr>
      </w:pPr>
      <w:r w:rsidRPr="00841D3D">
        <w:rPr>
          <w:rFonts w:ascii="News Gothic" w:eastAsia="MS Gothic" w:hAnsi="News Gothic" w:cs="Times New Roman"/>
          <w:b/>
          <w:color w:val="333333"/>
        </w:rPr>
        <w:t>&gt; Metrics</w:t>
      </w:r>
      <w:r w:rsidRPr="00841D3D">
        <w:rPr>
          <w:rFonts w:ascii="News Gothic" w:eastAsia="MS Gothic" w:hAnsi="News Gothic" w:cs="Times New Roman"/>
          <w:color w:val="333333"/>
        </w:rPr>
        <w:t>: Together, these five (5) Native organizations provide a continuum of complementary business/economic development products and services ranging from training/technical assistance services and various loan products - producing significant impacts throughout WI -- measured in strengthening financial positions of individuals/families/businesses/ communities; contributing to successful business start-ups/expansions; and creating/retaining family supporting jobs both on and off federally recognized reservations.</w:t>
      </w:r>
    </w:p>
    <w:p w:rsidR="00330950" w:rsidRPr="00841D3D" w:rsidRDefault="00330950" w:rsidP="008B515E">
      <w:pPr>
        <w:spacing w:after="0" w:line="240" w:lineRule="auto"/>
        <w:jc w:val="center"/>
        <w:rPr>
          <w:rFonts w:ascii="News Gothic" w:eastAsia="MS Gothic" w:hAnsi="News Gothic" w:cs="Times New Roman"/>
          <w:color w:val="333333"/>
        </w:rPr>
      </w:pPr>
    </w:p>
    <w:p w:rsidR="00330950" w:rsidRPr="00841D3D" w:rsidRDefault="00330950" w:rsidP="008B515E">
      <w:pPr>
        <w:spacing w:after="0" w:line="240" w:lineRule="auto"/>
        <w:rPr>
          <w:rFonts w:ascii="News Gothic" w:eastAsia="MS Gothic" w:hAnsi="News Gothic" w:cs="Times New Roman"/>
          <w:color w:val="333333"/>
        </w:rPr>
      </w:pPr>
      <w:r w:rsidRPr="00841D3D">
        <w:rPr>
          <w:rFonts w:ascii="News Gothic" w:eastAsia="MS Gothic" w:hAnsi="News Gothic" w:cs="Times New Roman"/>
          <w:b/>
          <w:color w:val="333333"/>
        </w:rPr>
        <w:t>&gt; Goal</w:t>
      </w:r>
      <w:r w:rsidR="00841D3D">
        <w:rPr>
          <w:rFonts w:ascii="News Gothic" w:eastAsia="MS Gothic" w:hAnsi="News Gothic" w:cs="Times New Roman"/>
          <w:color w:val="333333"/>
        </w:rPr>
        <w:t>: C</w:t>
      </w:r>
      <w:r w:rsidRPr="00841D3D">
        <w:rPr>
          <w:rFonts w:ascii="News Gothic" w:eastAsia="MS Gothic" w:hAnsi="News Gothic" w:cs="Times New Roman"/>
          <w:color w:val="333333"/>
        </w:rPr>
        <w:t>oalition building to establish an organizational structure designed to increase cooperation and le</w:t>
      </w:r>
      <w:r w:rsidR="00841D3D">
        <w:rPr>
          <w:rFonts w:ascii="News Gothic" w:eastAsia="MS Gothic" w:hAnsi="News Gothic" w:cs="Times New Roman"/>
          <w:color w:val="333333"/>
        </w:rPr>
        <w:t xml:space="preserve">verage among our organizations </w:t>
      </w:r>
      <w:r w:rsidRPr="00841D3D">
        <w:rPr>
          <w:rFonts w:ascii="News Gothic" w:eastAsia="MS Gothic" w:hAnsi="News Gothic" w:cs="Times New Roman"/>
          <w:color w:val="333333"/>
        </w:rPr>
        <w:t>to work towards more effectively and efficiently serving the American Indian business and economic development needs statewide.</w:t>
      </w:r>
    </w:p>
    <w:p w:rsidR="00330950" w:rsidRPr="00841D3D" w:rsidRDefault="00330950" w:rsidP="008B515E">
      <w:pPr>
        <w:spacing w:after="0" w:line="240" w:lineRule="auto"/>
        <w:rPr>
          <w:rFonts w:ascii="News Gothic" w:eastAsia="MS Gothic" w:hAnsi="News Gothic" w:cs="Times New Roman"/>
          <w:color w:val="333333"/>
        </w:rPr>
      </w:pPr>
    </w:p>
    <w:p w:rsidR="00330950" w:rsidRPr="00841D3D" w:rsidRDefault="00330950" w:rsidP="008B515E">
      <w:pPr>
        <w:spacing w:after="0" w:line="240" w:lineRule="auto"/>
        <w:rPr>
          <w:rFonts w:ascii="News Gothic" w:eastAsia="MS Gothic" w:hAnsi="News Gothic" w:cs="Times New Roman"/>
          <w:color w:val="333333"/>
        </w:rPr>
      </w:pPr>
      <w:r w:rsidRPr="00841D3D">
        <w:rPr>
          <w:rFonts w:ascii="News Gothic" w:eastAsia="MS Gothic" w:hAnsi="News Gothic" w:cs="Times New Roman"/>
          <w:b/>
          <w:color w:val="333333"/>
        </w:rPr>
        <w:t>&gt; Structure</w:t>
      </w:r>
      <w:r w:rsidRPr="00841D3D">
        <w:rPr>
          <w:rFonts w:ascii="News Gothic" w:eastAsia="MS Gothic" w:hAnsi="News Gothic" w:cs="Times New Roman"/>
          <w:color w:val="333333"/>
        </w:rPr>
        <w:t>: The mechanism adopted is the Indian Business Alliance (IBA) which has le</w:t>
      </w:r>
      <w:r w:rsidR="00033E59" w:rsidRPr="00841D3D">
        <w:rPr>
          <w:rFonts w:ascii="News Gothic" w:eastAsia="MS Gothic" w:hAnsi="News Gothic" w:cs="Times New Roman"/>
          <w:color w:val="333333"/>
        </w:rPr>
        <w:t xml:space="preserve">d to the development of a </w:t>
      </w:r>
      <w:r w:rsidRPr="00841D3D">
        <w:rPr>
          <w:rFonts w:ascii="News Gothic" w:eastAsia="MS Gothic" w:hAnsi="News Gothic" w:cs="Times New Roman"/>
          <w:color w:val="333333"/>
        </w:rPr>
        <w:t>mission statement, byl</w:t>
      </w:r>
      <w:r w:rsidR="00033E59" w:rsidRPr="00841D3D">
        <w:rPr>
          <w:rFonts w:ascii="News Gothic" w:eastAsia="MS Gothic" w:hAnsi="News Gothic" w:cs="Times New Roman"/>
          <w:color w:val="333333"/>
        </w:rPr>
        <w:t xml:space="preserve">aws structure, and </w:t>
      </w:r>
      <w:r w:rsidRPr="00841D3D">
        <w:rPr>
          <w:rFonts w:ascii="News Gothic" w:eastAsia="MS Gothic" w:hAnsi="News Gothic" w:cs="Times New Roman"/>
          <w:color w:val="333333"/>
        </w:rPr>
        <w:t>ident</w:t>
      </w:r>
      <w:r w:rsidR="00033E59" w:rsidRPr="00841D3D">
        <w:rPr>
          <w:rFonts w:ascii="News Gothic" w:eastAsia="MS Gothic" w:hAnsi="News Gothic" w:cs="Times New Roman"/>
          <w:color w:val="333333"/>
        </w:rPr>
        <w:t xml:space="preserve">ifying a brand for this </w:t>
      </w:r>
      <w:r w:rsidRPr="00841D3D">
        <w:rPr>
          <w:rFonts w:ascii="News Gothic" w:eastAsia="MS Gothic" w:hAnsi="News Gothic" w:cs="Times New Roman"/>
          <w:color w:val="333333"/>
        </w:rPr>
        <w:t>Native business/economic development coalition. The intent of this structure is first to increase the strength of our individual organizations through cooperation, and over time build coalition members to broaden business/economic development resource delivery to WI Indian Country.</w:t>
      </w:r>
    </w:p>
    <w:p w:rsidR="003062A9" w:rsidRPr="00841D3D" w:rsidRDefault="003062A9" w:rsidP="008B515E">
      <w:pPr>
        <w:spacing w:after="0" w:line="240" w:lineRule="auto"/>
        <w:rPr>
          <w:rFonts w:ascii="News Gothic" w:eastAsia="MS Gothic" w:hAnsi="News Gothic" w:cs="Times New Roman"/>
          <w:color w:val="333333"/>
        </w:rPr>
      </w:pPr>
    </w:p>
    <w:p w:rsidR="003062A9" w:rsidRPr="00841D3D" w:rsidRDefault="00841D3D" w:rsidP="008B515E">
      <w:pPr>
        <w:spacing w:after="0" w:line="240" w:lineRule="auto"/>
        <w:rPr>
          <w:rFonts w:ascii="News Gothic" w:eastAsia="MS Gothic" w:hAnsi="News Gothic" w:cs="Times New Roman"/>
          <w:b/>
          <w:color w:val="333333"/>
        </w:rPr>
      </w:pPr>
      <w:r w:rsidRPr="00841D3D">
        <w:rPr>
          <w:rFonts w:ascii="News Gothic" w:eastAsia="MS Gothic" w:hAnsi="News Gothic" w:cs="Times New Roman"/>
          <w:b/>
          <w:color w:val="333333"/>
        </w:rPr>
        <w:t>Average Annual Impacts:</w:t>
      </w:r>
    </w:p>
    <w:p w:rsidR="003062A9" w:rsidRPr="00841D3D" w:rsidRDefault="003062A9" w:rsidP="008B515E">
      <w:pPr>
        <w:spacing w:after="0" w:line="240" w:lineRule="auto"/>
        <w:rPr>
          <w:rFonts w:ascii="News Gothic" w:eastAsia="MS Gothic" w:hAnsi="News Gothic" w:cs="Times New Roman"/>
          <w:color w:val="333333"/>
        </w:rPr>
      </w:pPr>
    </w:p>
    <w:p w:rsidR="003062A9" w:rsidRPr="00841D3D" w:rsidRDefault="003062A9" w:rsidP="008B515E">
      <w:pPr>
        <w:pStyle w:val="ListParagraph"/>
        <w:numPr>
          <w:ilvl w:val="0"/>
          <w:numId w:val="1"/>
        </w:numPr>
        <w:spacing w:after="0" w:line="240" w:lineRule="auto"/>
        <w:rPr>
          <w:rFonts w:ascii="News Gothic" w:eastAsia="MS Gothic" w:hAnsi="News Gothic" w:cs="Times New Roman"/>
          <w:color w:val="333333"/>
        </w:rPr>
      </w:pPr>
      <w:r w:rsidRPr="00841D3D">
        <w:rPr>
          <w:rFonts w:ascii="News Gothic" w:eastAsia="MS Gothic" w:hAnsi="News Gothic" w:cs="Times New Roman"/>
          <w:color w:val="333333"/>
        </w:rPr>
        <w:t>One-to-one loan readiness and post loan capacity building technical assistance consultation - including consumers, home owners, nascent entrepreneurs and small business owners: 287 clients</w:t>
      </w:r>
    </w:p>
    <w:p w:rsidR="003062A9" w:rsidRPr="00841D3D" w:rsidRDefault="003062A9" w:rsidP="008B515E">
      <w:pPr>
        <w:spacing w:after="0" w:line="240" w:lineRule="auto"/>
        <w:rPr>
          <w:rFonts w:ascii="News Gothic" w:eastAsia="MS Gothic" w:hAnsi="News Gothic" w:cs="Times New Roman"/>
          <w:color w:val="333333"/>
        </w:rPr>
      </w:pPr>
    </w:p>
    <w:p w:rsidR="003062A9" w:rsidRPr="00841D3D" w:rsidRDefault="003062A9" w:rsidP="008B515E">
      <w:pPr>
        <w:pStyle w:val="ListParagraph"/>
        <w:numPr>
          <w:ilvl w:val="0"/>
          <w:numId w:val="1"/>
        </w:numPr>
        <w:spacing w:after="0" w:line="240" w:lineRule="auto"/>
        <w:rPr>
          <w:rFonts w:ascii="News Gothic" w:eastAsia="MS Gothic" w:hAnsi="News Gothic" w:cs="Times New Roman"/>
          <w:color w:val="333333"/>
        </w:rPr>
      </w:pPr>
      <w:r w:rsidRPr="00841D3D">
        <w:rPr>
          <w:rFonts w:ascii="News Gothic" w:eastAsia="MS Gothic" w:hAnsi="News Gothic" w:cs="Times New Roman"/>
          <w:color w:val="333333"/>
        </w:rPr>
        <w:t>Classroom Training Participants (ranging from financial literacy, home ownership, personal finance, credit counseling, business accounting, marketing, government contract procurement): 459</w:t>
      </w:r>
    </w:p>
    <w:p w:rsidR="00841D3D" w:rsidRPr="00841D3D" w:rsidRDefault="00841D3D" w:rsidP="008B515E">
      <w:pPr>
        <w:spacing w:after="0" w:line="240" w:lineRule="auto"/>
        <w:rPr>
          <w:rFonts w:ascii="News Gothic" w:eastAsia="MS Gothic" w:hAnsi="News Gothic" w:cs="Times New Roman"/>
          <w:color w:val="333333"/>
        </w:rPr>
      </w:pPr>
    </w:p>
    <w:p w:rsidR="003062A9" w:rsidRPr="00841D3D" w:rsidRDefault="003062A9" w:rsidP="008B515E">
      <w:pPr>
        <w:pStyle w:val="ListParagraph"/>
        <w:numPr>
          <w:ilvl w:val="0"/>
          <w:numId w:val="2"/>
        </w:numPr>
        <w:spacing w:after="0" w:line="240" w:lineRule="auto"/>
        <w:rPr>
          <w:rFonts w:ascii="News Gothic" w:eastAsia="MS Gothic" w:hAnsi="News Gothic" w:cs="Times New Roman"/>
          <w:color w:val="333333"/>
        </w:rPr>
      </w:pPr>
      <w:r w:rsidRPr="00841D3D">
        <w:rPr>
          <w:rFonts w:ascii="News Gothic" w:eastAsia="MS Gothic" w:hAnsi="News Gothic" w:cs="Times New Roman"/>
          <w:color w:val="333333"/>
        </w:rPr>
        <w:t>Loan Deployment (small business): $1,251,812 closed with 56 small businesses, resulting in 56 family supporting Jobs Created &amp; 118 Jobs Retained in WI Indian Country</w:t>
      </w:r>
    </w:p>
    <w:p w:rsidR="00841D3D" w:rsidRDefault="00841D3D" w:rsidP="008B515E">
      <w:pPr>
        <w:spacing w:after="0" w:line="240" w:lineRule="auto"/>
        <w:rPr>
          <w:rFonts w:ascii="News Gothic" w:eastAsia="MS Gothic" w:hAnsi="News Gothic" w:cs="Times New Roman"/>
          <w:color w:val="333333"/>
          <w:sz w:val="24"/>
          <w:szCs w:val="24"/>
        </w:rPr>
      </w:pPr>
    </w:p>
    <w:p w:rsidR="003062A9" w:rsidRDefault="003062A9" w:rsidP="008B515E">
      <w:pPr>
        <w:pStyle w:val="ListParagraph"/>
        <w:numPr>
          <w:ilvl w:val="0"/>
          <w:numId w:val="2"/>
        </w:numPr>
        <w:spacing w:after="0" w:line="240" w:lineRule="auto"/>
        <w:rPr>
          <w:rFonts w:ascii="News Gothic" w:eastAsia="MS Gothic" w:hAnsi="News Gothic" w:cs="Times New Roman"/>
          <w:color w:val="333333"/>
        </w:rPr>
      </w:pPr>
      <w:r w:rsidRPr="00841D3D">
        <w:rPr>
          <w:rFonts w:ascii="News Gothic" w:eastAsia="MS Gothic" w:hAnsi="News Gothic" w:cs="Times New Roman"/>
          <w:color w:val="333333"/>
        </w:rPr>
        <w:t>Loan Deployment (consumer): $421,125 closed with 155 families obtaining affordable financing for homeownership needs like down-payment assistance, home improvement, debt consolidation, and consumer loans</w:t>
      </w:r>
    </w:p>
    <w:p w:rsidR="00841D3D" w:rsidRPr="00841D3D" w:rsidRDefault="00841D3D" w:rsidP="008B515E">
      <w:pPr>
        <w:spacing w:after="0" w:line="240" w:lineRule="auto"/>
        <w:rPr>
          <w:rFonts w:ascii="News Gothic" w:eastAsia="MS Gothic" w:hAnsi="News Gothic" w:cs="Times New Roman"/>
          <w:color w:val="333333"/>
        </w:rPr>
      </w:pPr>
    </w:p>
    <w:p w:rsidR="003062A9" w:rsidRDefault="003062A9" w:rsidP="008B515E">
      <w:pPr>
        <w:pStyle w:val="ListParagraph"/>
        <w:numPr>
          <w:ilvl w:val="0"/>
          <w:numId w:val="2"/>
        </w:numPr>
        <w:spacing w:after="0" w:line="240" w:lineRule="auto"/>
        <w:rPr>
          <w:rFonts w:ascii="News Gothic" w:eastAsia="MS Gothic" w:hAnsi="News Gothic" w:cs="Times New Roman"/>
          <w:color w:val="333333"/>
        </w:rPr>
      </w:pPr>
      <w:r w:rsidRPr="00841D3D">
        <w:rPr>
          <w:rFonts w:ascii="News Gothic" w:eastAsia="MS Gothic" w:hAnsi="News Gothic" w:cs="Times New Roman"/>
          <w:color w:val="333333"/>
        </w:rPr>
        <w:t>Purpose of Native Business Loans – Business Start-ups, Working Capital, Equipment Purchases, Refinancing</w:t>
      </w:r>
    </w:p>
    <w:p w:rsidR="00F36719" w:rsidRPr="00F36719" w:rsidRDefault="00F36719" w:rsidP="008B515E">
      <w:pPr>
        <w:spacing w:after="0" w:line="240" w:lineRule="auto"/>
        <w:rPr>
          <w:rFonts w:ascii="News Gothic" w:eastAsia="MS Gothic" w:hAnsi="News Gothic" w:cs="Times New Roman"/>
          <w:color w:val="333333"/>
        </w:rPr>
      </w:pPr>
    </w:p>
    <w:p w:rsidR="003062A9" w:rsidRPr="00841D3D" w:rsidRDefault="003062A9" w:rsidP="006B7D5D">
      <w:pPr>
        <w:pStyle w:val="ListParagraph"/>
        <w:numPr>
          <w:ilvl w:val="0"/>
          <w:numId w:val="2"/>
        </w:numPr>
        <w:spacing w:after="0" w:line="240" w:lineRule="auto"/>
        <w:rPr>
          <w:rFonts w:ascii="News Gothic" w:eastAsia="Times New Roman" w:hAnsi="News Gothic" w:cs="Times New Roman"/>
          <w:color w:val="333333"/>
        </w:rPr>
      </w:pPr>
      <w:r w:rsidRPr="00EC5D9D">
        <w:rPr>
          <w:rFonts w:ascii="News Gothic" w:eastAsia="Times New Roman" w:hAnsi="News Gothic" w:cs="Times New Roman"/>
          <w:color w:val="333333"/>
        </w:rPr>
        <w:t>During the past three years the average Native Microbusiness loan size has increased from $19,298 to $34,488 – reflecting increased demand for</w:t>
      </w:r>
      <w:r w:rsidR="00841D3D" w:rsidRPr="00EC5D9D">
        <w:rPr>
          <w:rFonts w:ascii="News Gothic" w:eastAsia="Times New Roman" w:hAnsi="News Gothic" w:cs="Times New Roman"/>
          <w:color w:val="333333"/>
        </w:rPr>
        <w:t xml:space="preserve"> rolling stock, equipment and working capital</w:t>
      </w:r>
      <w:r w:rsidRPr="00EC5D9D">
        <w:rPr>
          <w:rFonts w:ascii="News Gothic" w:eastAsia="Times New Roman" w:hAnsi="News Gothic" w:cs="Times New Roman"/>
          <w:color w:val="333333"/>
        </w:rPr>
        <w:t xml:space="preserve"> as Native </w:t>
      </w:r>
      <w:r w:rsidR="00F12887" w:rsidRPr="00EC5D9D">
        <w:rPr>
          <w:rFonts w:ascii="News Gothic" w:eastAsia="Times New Roman" w:hAnsi="News Gothic" w:cs="Times New Roman"/>
          <w:color w:val="333333"/>
        </w:rPr>
        <w:t>businesses expand capacity in Wisconsin</w:t>
      </w:r>
    </w:p>
    <w:sectPr w:rsidR="003062A9" w:rsidRPr="00841D3D" w:rsidSect="00E1625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60C"/>
    <w:multiLevelType w:val="hybridMultilevel"/>
    <w:tmpl w:val="0D5AB5EA"/>
    <w:lvl w:ilvl="0" w:tplc="27C4ED3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36E75"/>
    <w:multiLevelType w:val="hybridMultilevel"/>
    <w:tmpl w:val="2C3ECC50"/>
    <w:lvl w:ilvl="0" w:tplc="27C4ED3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0"/>
    <w:rsid w:val="000213CD"/>
    <w:rsid w:val="00033E59"/>
    <w:rsid w:val="00063D97"/>
    <w:rsid w:val="000F27BF"/>
    <w:rsid w:val="003062A9"/>
    <w:rsid w:val="00330950"/>
    <w:rsid w:val="00841D3D"/>
    <w:rsid w:val="008B515E"/>
    <w:rsid w:val="00943FA1"/>
    <w:rsid w:val="00C07C1A"/>
    <w:rsid w:val="00CF4815"/>
    <w:rsid w:val="00E1625F"/>
    <w:rsid w:val="00E569EC"/>
    <w:rsid w:val="00EC5D9D"/>
    <w:rsid w:val="00F12887"/>
    <w:rsid w:val="00F2646A"/>
    <w:rsid w:val="00F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 Orie</dc:creator>
  <cp:lastModifiedBy>Alex Leggieri</cp:lastModifiedBy>
  <cp:revision>2</cp:revision>
  <cp:lastPrinted>2016-03-04T21:13:00Z</cp:lastPrinted>
  <dcterms:created xsi:type="dcterms:W3CDTF">2016-03-16T19:11:00Z</dcterms:created>
  <dcterms:modified xsi:type="dcterms:W3CDTF">2016-03-16T19:11:00Z</dcterms:modified>
</cp:coreProperties>
</file>